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4969242" w14:textId="77777777" w:rsidR="00A4245E" w:rsidRPr="0039445B" w:rsidRDefault="00EF17F0" w:rsidP="008D04EB">
      <w:pPr>
        <w:pStyle w:val="Heading1"/>
        <w:rPr>
          <w:rFonts w:ascii="Arial" w:hAnsi="Arial" w:cs="Arial"/>
          <w:noProof/>
          <w:sz w:val="32"/>
          <w:szCs w:val="32"/>
        </w:rPr>
      </w:pPr>
      <w:r>
        <w:rPr>
          <w:rFonts w:ascii="Arial" w:hAnsi="Arial" w:cs="Arial"/>
          <w:noProof/>
          <w:sz w:val="32"/>
          <w:szCs w:val="32"/>
        </w:rPr>
        <w:pict w14:anchorId="541BC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297pt;margin-top:-18pt;width:120pt;height:67.8pt;z-index:251657728;visibility:visible">
            <v:imagedata r:id="rId8" o:title=""/>
            <w10:wrap type="topAndBottom"/>
          </v:shape>
        </w:pict>
      </w:r>
    </w:p>
    <w:p w14:paraId="1F759A56" w14:textId="77777777" w:rsidR="00A4245E" w:rsidRPr="0039445B" w:rsidRDefault="00B35AA9" w:rsidP="00A4245E">
      <w:pPr>
        <w:pStyle w:val="Heading1"/>
        <w:jc w:val="center"/>
        <w:rPr>
          <w:rFonts w:ascii="Arial" w:hAnsi="Arial" w:cs="Arial"/>
          <w:sz w:val="32"/>
          <w:szCs w:val="32"/>
        </w:rPr>
      </w:pPr>
      <w:r>
        <w:rPr>
          <w:rFonts w:ascii="Arial" w:hAnsi="Arial" w:cs="Arial" w:hint="eastAsia"/>
          <w:noProof/>
          <w:sz w:val="32"/>
          <w:szCs w:val="32"/>
        </w:rPr>
        <w:t xml:space="preserve">Technical </w:t>
      </w:r>
      <w:r w:rsidR="0077155C">
        <w:rPr>
          <w:rFonts w:ascii="Arial" w:hAnsi="Arial" w:cs="Arial" w:hint="eastAsia"/>
          <w:noProof/>
          <w:sz w:val="32"/>
          <w:szCs w:val="32"/>
        </w:rPr>
        <w:t xml:space="preserve">Presentation </w:t>
      </w:r>
    </w:p>
    <w:p w14:paraId="7DAE9D18" w14:textId="77777777" w:rsidR="00A4245E" w:rsidRPr="0039445B" w:rsidRDefault="00A4245E" w:rsidP="00A4245E">
      <w:pPr>
        <w:rPr>
          <w:rFonts w:ascii="Arial" w:hAnsi="Arial" w:cs="Arial"/>
          <w:sz w:val="22"/>
          <w:szCs w:val="22"/>
        </w:rPr>
      </w:pPr>
    </w:p>
    <w:p w14:paraId="2ECDA957" w14:textId="77777777" w:rsidR="00A4245E" w:rsidRPr="00B35AA9" w:rsidRDefault="00A4245E" w:rsidP="00A4245E">
      <w:pPr>
        <w:rPr>
          <w:rFonts w:ascii="Arial" w:eastAsia="Batang" w:hAnsi="Arial" w:cs="Arial"/>
          <w:sz w:val="22"/>
          <w:szCs w:val="22"/>
          <w:lang w:eastAsia="ko-KR"/>
        </w:rPr>
      </w:pPr>
    </w:p>
    <w:p w14:paraId="22E63FC1" w14:textId="77777777" w:rsidR="00A4245E" w:rsidRPr="0039445B" w:rsidRDefault="00A4245E" w:rsidP="003B5697">
      <w:pPr>
        <w:rPr>
          <w:rFonts w:ascii="Arial" w:hAnsi="Arial" w:cs="Arial"/>
          <w:sz w:val="22"/>
          <w:szCs w:val="22"/>
        </w:rPr>
      </w:pPr>
      <w:r w:rsidRPr="0039445B">
        <w:rPr>
          <w:rFonts w:ascii="Arial" w:hAnsi="Arial" w:cs="Arial"/>
          <w:b/>
          <w:sz w:val="22"/>
          <w:szCs w:val="22"/>
        </w:rPr>
        <w:t>Course Description and Objectives</w:t>
      </w:r>
      <w:r w:rsidRPr="0039445B">
        <w:rPr>
          <w:rFonts w:ascii="Arial" w:hAnsi="Arial" w:cs="Arial"/>
          <w:sz w:val="22"/>
          <w:szCs w:val="22"/>
        </w:rPr>
        <w:t>:</w:t>
      </w:r>
    </w:p>
    <w:p w14:paraId="76289E16" w14:textId="77777777" w:rsidR="003B5697" w:rsidRPr="0039445B" w:rsidRDefault="003B5697" w:rsidP="00A4245E">
      <w:pPr>
        <w:rPr>
          <w:rFonts w:ascii="Arial" w:eastAsia="Malgun Gothic" w:hAnsi="Arial" w:cs="Arial"/>
          <w:sz w:val="22"/>
          <w:szCs w:val="22"/>
          <w:lang w:eastAsia="ko-KR"/>
        </w:rPr>
      </w:pPr>
    </w:p>
    <w:p w14:paraId="0F459D11" w14:textId="77777777" w:rsidR="007E44C8" w:rsidRDefault="002839E0" w:rsidP="007E44C8">
      <w:pPr>
        <w:rPr>
          <w:rFonts w:ascii="Arial" w:eastAsia="Malgun Gothic" w:hAnsi="Arial" w:cs="Arial"/>
          <w:sz w:val="22"/>
          <w:szCs w:val="22"/>
          <w:lang w:eastAsia="ko-KR"/>
        </w:rPr>
      </w:pPr>
      <w:r>
        <w:rPr>
          <w:rFonts w:ascii="Arial" w:eastAsia="Batang" w:hAnsi="Arial" w:cs="Arial" w:hint="eastAsia"/>
          <w:sz w:val="22"/>
          <w:szCs w:val="22"/>
          <w:lang w:eastAsia="ko-KR"/>
        </w:rPr>
        <w:t>This course</w:t>
      </w:r>
      <w:r w:rsidR="003B5697" w:rsidRPr="0039445B">
        <w:rPr>
          <w:rFonts w:ascii="Arial" w:eastAsia="Malgun Gothic" w:hAnsi="Arial" w:cs="Arial"/>
          <w:sz w:val="22"/>
          <w:szCs w:val="22"/>
          <w:lang w:eastAsia="ko-KR"/>
        </w:rPr>
        <w:t xml:space="preserve"> will </w:t>
      </w:r>
      <w:r w:rsidR="00543895">
        <w:rPr>
          <w:rFonts w:ascii="Arial" w:eastAsia="Malgun Gothic" w:hAnsi="Arial" w:cs="Arial" w:hint="eastAsia"/>
          <w:sz w:val="22"/>
          <w:szCs w:val="22"/>
          <w:lang w:eastAsia="ko-KR"/>
        </w:rPr>
        <w:t xml:space="preserve">help students deliver </w:t>
      </w:r>
      <w:r w:rsidR="00B35AA9">
        <w:rPr>
          <w:rFonts w:ascii="Arial" w:eastAsia="Batang" w:hAnsi="Arial" w:cs="Arial" w:hint="eastAsia"/>
          <w:sz w:val="22"/>
          <w:szCs w:val="22"/>
          <w:lang w:eastAsia="ko-KR"/>
        </w:rPr>
        <w:t xml:space="preserve">technical </w:t>
      </w:r>
      <w:r w:rsidR="00543895">
        <w:rPr>
          <w:rFonts w:ascii="Arial" w:eastAsia="Malgun Gothic" w:hAnsi="Arial" w:cs="Arial" w:hint="eastAsia"/>
          <w:sz w:val="22"/>
          <w:szCs w:val="22"/>
          <w:lang w:eastAsia="ko-KR"/>
        </w:rPr>
        <w:t xml:space="preserve">presentations </w:t>
      </w:r>
      <w:r w:rsidR="00B35AA9">
        <w:rPr>
          <w:rFonts w:ascii="Arial" w:eastAsia="Batang" w:hAnsi="Arial" w:cs="Arial" w:hint="eastAsia"/>
          <w:sz w:val="22"/>
          <w:szCs w:val="22"/>
          <w:lang w:eastAsia="ko-KR"/>
        </w:rPr>
        <w:t>for seminars and conferences</w:t>
      </w:r>
      <w:r w:rsidR="00543895">
        <w:rPr>
          <w:rFonts w:ascii="Arial" w:eastAsia="Malgun Gothic" w:hAnsi="Arial" w:cs="Arial" w:hint="eastAsia"/>
          <w:sz w:val="22"/>
          <w:szCs w:val="22"/>
          <w:lang w:eastAsia="ko-KR"/>
        </w:rPr>
        <w:t xml:space="preserve">.  </w:t>
      </w:r>
      <w:r>
        <w:rPr>
          <w:rFonts w:ascii="Arial" w:eastAsia="Batang" w:hAnsi="Arial" w:cs="Arial" w:hint="eastAsia"/>
          <w:sz w:val="22"/>
          <w:szCs w:val="22"/>
          <w:lang w:eastAsia="ko-KR"/>
        </w:rPr>
        <w:t xml:space="preserve">We </w:t>
      </w:r>
      <w:r w:rsidR="00543895">
        <w:rPr>
          <w:rFonts w:ascii="Arial" w:eastAsia="Malgun Gothic" w:hAnsi="Arial" w:cs="Arial" w:hint="eastAsia"/>
          <w:sz w:val="22"/>
          <w:szCs w:val="22"/>
          <w:lang w:eastAsia="ko-KR"/>
        </w:rPr>
        <w:t xml:space="preserve">will cover such topics as preparing for a presentation, connecting with </w:t>
      </w:r>
      <w:r w:rsidR="00B35AA9">
        <w:rPr>
          <w:rFonts w:ascii="Arial" w:eastAsia="Batang" w:hAnsi="Arial" w:cs="Arial" w:hint="eastAsia"/>
          <w:sz w:val="22"/>
          <w:szCs w:val="22"/>
          <w:lang w:eastAsia="ko-KR"/>
        </w:rPr>
        <w:t xml:space="preserve">the </w:t>
      </w:r>
      <w:r w:rsidR="00543895">
        <w:rPr>
          <w:rFonts w:ascii="Arial" w:eastAsia="Malgun Gothic" w:hAnsi="Arial" w:cs="Arial" w:hint="eastAsia"/>
          <w:sz w:val="22"/>
          <w:szCs w:val="22"/>
          <w:lang w:eastAsia="ko-KR"/>
        </w:rPr>
        <w:t>audience, using visuals, body language and how to manage Q &amp; A ses</w:t>
      </w:r>
      <w:r w:rsidR="00B35AA9">
        <w:rPr>
          <w:rFonts w:ascii="Arial" w:eastAsia="Malgun Gothic" w:hAnsi="Arial" w:cs="Arial" w:hint="eastAsia"/>
          <w:sz w:val="22"/>
          <w:szCs w:val="22"/>
          <w:lang w:eastAsia="ko-KR"/>
        </w:rPr>
        <w:t xml:space="preserve">sions.  The students will give </w:t>
      </w:r>
      <w:r w:rsidR="00F537A1">
        <w:rPr>
          <w:rFonts w:ascii="Arial" w:eastAsia="Batang" w:hAnsi="Arial" w:cs="Arial" w:hint="eastAsia"/>
          <w:sz w:val="22"/>
          <w:szCs w:val="22"/>
          <w:lang w:eastAsia="ko-KR"/>
        </w:rPr>
        <w:t>three</w:t>
      </w:r>
      <w:r w:rsidR="00543895">
        <w:rPr>
          <w:rFonts w:ascii="Arial" w:eastAsia="Malgun Gothic" w:hAnsi="Arial" w:cs="Arial" w:hint="eastAsia"/>
          <w:sz w:val="22"/>
          <w:szCs w:val="22"/>
          <w:lang w:eastAsia="ko-KR"/>
        </w:rPr>
        <w:t xml:space="preserve"> presentations throughout the course</w:t>
      </w:r>
      <w:r w:rsidR="00F537A1">
        <w:rPr>
          <w:rFonts w:ascii="Arial" w:eastAsia="Malgun Gothic" w:hAnsi="Arial" w:cs="Arial"/>
          <w:sz w:val="22"/>
          <w:szCs w:val="22"/>
          <w:lang w:eastAsia="ko-KR"/>
        </w:rPr>
        <w:t>,</w:t>
      </w:r>
      <w:r w:rsidR="00B35AA9">
        <w:rPr>
          <w:rFonts w:ascii="Arial" w:eastAsia="Batang" w:hAnsi="Arial" w:cs="Arial" w:hint="eastAsia"/>
          <w:sz w:val="22"/>
          <w:szCs w:val="22"/>
          <w:lang w:eastAsia="ko-KR"/>
        </w:rPr>
        <w:t xml:space="preserve"> which in</w:t>
      </w:r>
      <w:r w:rsidR="00F537A1">
        <w:rPr>
          <w:rFonts w:ascii="Arial" w:eastAsia="Batang" w:hAnsi="Arial" w:cs="Arial" w:hint="eastAsia"/>
          <w:sz w:val="22"/>
          <w:szCs w:val="22"/>
          <w:lang w:eastAsia="ko-KR"/>
        </w:rPr>
        <w:t>clude a process presentation,</w:t>
      </w:r>
      <w:r w:rsidR="00B35AA9">
        <w:rPr>
          <w:rFonts w:ascii="Arial" w:eastAsia="Batang" w:hAnsi="Arial" w:cs="Arial" w:hint="eastAsia"/>
          <w:sz w:val="22"/>
          <w:szCs w:val="22"/>
          <w:lang w:eastAsia="ko-KR"/>
        </w:rPr>
        <w:t xml:space="preserve"> a technical presentation</w:t>
      </w:r>
      <w:r w:rsidR="00F537A1">
        <w:rPr>
          <w:rFonts w:ascii="Arial" w:eastAsia="Batang" w:hAnsi="Arial" w:cs="Arial"/>
          <w:sz w:val="22"/>
          <w:szCs w:val="22"/>
          <w:lang w:eastAsia="ko-KR"/>
        </w:rPr>
        <w:t>, and a presentation on a topic of their choice</w:t>
      </w:r>
      <w:r w:rsidR="00543895">
        <w:rPr>
          <w:rFonts w:ascii="Arial" w:eastAsia="Malgun Gothic" w:hAnsi="Arial" w:cs="Arial" w:hint="eastAsia"/>
          <w:sz w:val="22"/>
          <w:szCs w:val="22"/>
          <w:lang w:eastAsia="ko-KR"/>
        </w:rPr>
        <w:t xml:space="preserve">. </w:t>
      </w:r>
    </w:p>
    <w:p w14:paraId="7CA75E61" w14:textId="77777777" w:rsidR="00543895" w:rsidRPr="00AE24FF" w:rsidRDefault="00543895" w:rsidP="007E44C8">
      <w:pPr>
        <w:rPr>
          <w:rFonts w:ascii="Arial" w:eastAsia="Batang" w:hAnsi="Arial" w:cs="Arial"/>
          <w:sz w:val="22"/>
          <w:szCs w:val="22"/>
          <w:lang w:eastAsia="ko-KR"/>
        </w:rPr>
      </w:pPr>
    </w:p>
    <w:p w14:paraId="3BDC9AD6" w14:textId="77777777" w:rsidR="00A4245E" w:rsidRPr="0039445B" w:rsidRDefault="00A4245E" w:rsidP="007E44C8">
      <w:pPr>
        <w:rPr>
          <w:rFonts w:ascii="Arial" w:eastAsia="Malgun Gothic" w:hAnsi="Arial" w:cs="Arial"/>
          <w:b/>
          <w:sz w:val="22"/>
          <w:szCs w:val="22"/>
          <w:lang w:eastAsia="ko-KR"/>
        </w:rPr>
      </w:pPr>
      <w:r w:rsidRPr="0039445B">
        <w:rPr>
          <w:rFonts w:ascii="Arial" w:hAnsi="Arial" w:cs="Arial"/>
          <w:b/>
          <w:sz w:val="22"/>
          <w:szCs w:val="22"/>
        </w:rPr>
        <w:t>Course Requirements</w:t>
      </w:r>
    </w:p>
    <w:p w14:paraId="192CD74A" w14:textId="77777777" w:rsidR="00A4245E" w:rsidRPr="0039445B" w:rsidRDefault="00A4245E" w:rsidP="00A4245E">
      <w:pPr>
        <w:rPr>
          <w:rFonts w:ascii="Arial" w:eastAsia="Malgun Gothic" w:hAnsi="Arial" w:cs="Arial"/>
          <w:sz w:val="22"/>
          <w:szCs w:val="22"/>
          <w:lang w:eastAsia="ko-KR"/>
        </w:rPr>
      </w:pPr>
      <w:r w:rsidRPr="0039445B">
        <w:rPr>
          <w:rFonts w:ascii="Arial" w:hAnsi="Arial" w:cs="Arial"/>
          <w:sz w:val="22"/>
          <w:szCs w:val="22"/>
        </w:rPr>
        <w:t>1) Attend</w:t>
      </w:r>
      <w:r w:rsidR="007E44C8" w:rsidRPr="0039445B">
        <w:rPr>
          <w:rFonts w:ascii="Arial" w:eastAsia="Malgun Gothic" w:hAnsi="Arial" w:cs="Arial"/>
          <w:sz w:val="22"/>
          <w:szCs w:val="22"/>
          <w:lang w:eastAsia="ko-KR"/>
        </w:rPr>
        <w:t>ance</w:t>
      </w:r>
    </w:p>
    <w:p w14:paraId="684BF9A9" w14:textId="77777777" w:rsidR="00A4245E" w:rsidRPr="0039445B" w:rsidRDefault="007E44C8" w:rsidP="00FA100F">
      <w:pPr>
        <w:numPr>
          <w:ilvl w:val="0"/>
          <w:numId w:val="10"/>
        </w:numPr>
        <w:ind w:left="851"/>
        <w:rPr>
          <w:rFonts w:ascii="Arial" w:hAnsi="Arial" w:cs="Arial"/>
          <w:sz w:val="22"/>
          <w:szCs w:val="22"/>
        </w:rPr>
      </w:pPr>
      <w:r w:rsidRPr="0039445B">
        <w:rPr>
          <w:rFonts w:ascii="Arial" w:eastAsia="Malgun Gothic" w:hAnsi="Arial" w:cs="Arial"/>
          <w:sz w:val="22"/>
          <w:szCs w:val="22"/>
          <w:lang w:eastAsia="ko-KR"/>
        </w:rPr>
        <w:t xml:space="preserve">Arrive to class on time.  Missing a portion of class (being late or leaving early) 3 times equals one absence. </w:t>
      </w:r>
    </w:p>
    <w:p w14:paraId="45B5C90C" w14:textId="77777777" w:rsidR="00A4245E" w:rsidRPr="0039445B" w:rsidRDefault="00A4245E" w:rsidP="00A4245E">
      <w:pPr>
        <w:ind w:left="360"/>
        <w:rPr>
          <w:rFonts w:ascii="Arial" w:hAnsi="Arial" w:cs="Arial"/>
          <w:sz w:val="22"/>
          <w:szCs w:val="22"/>
        </w:rPr>
      </w:pPr>
    </w:p>
    <w:p w14:paraId="69EEA67A" w14:textId="77777777" w:rsidR="00A4245E" w:rsidRPr="0039445B" w:rsidRDefault="00FA100F" w:rsidP="00A4245E">
      <w:pPr>
        <w:rPr>
          <w:rFonts w:ascii="Arial" w:eastAsia="Malgun Gothic" w:hAnsi="Arial" w:cs="Arial"/>
          <w:bCs/>
          <w:sz w:val="22"/>
          <w:szCs w:val="22"/>
          <w:lang w:eastAsia="ko-KR"/>
        </w:rPr>
      </w:pPr>
      <w:r w:rsidRPr="0039445B">
        <w:rPr>
          <w:rFonts w:ascii="Arial" w:eastAsia="Malgun Gothic" w:hAnsi="Arial" w:cs="Arial"/>
          <w:bCs/>
          <w:sz w:val="22"/>
          <w:szCs w:val="22"/>
          <w:lang w:eastAsia="ko-KR"/>
        </w:rPr>
        <w:t>2</w:t>
      </w:r>
      <w:r w:rsidR="00A4245E" w:rsidRPr="0039445B">
        <w:rPr>
          <w:rFonts w:ascii="Arial" w:hAnsi="Arial" w:cs="Arial"/>
          <w:bCs/>
          <w:sz w:val="22"/>
          <w:szCs w:val="22"/>
        </w:rPr>
        <w:t xml:space="preserve">) </w:t>
      </w:r>
      <w:r w:rsidRPr="0039445B">
        <w:rPr>
          <w:rFonts w:ascii="Arial" w:eastAsia="Malgun Gothic" w:hAnsi="Arial" w:cs="Arial"/>
          <w:bCs/>
          <w:sz w:val="22"/>
          <w:szCs w:val="22"/>
          <w:lang w:eastAsia="ko-KR"/>
        </w:rPr>
        <w:t>Participation</w:t>
      </w:r>
    </w:p>
    <w:p w14:paraId="03757D5A" w14:textId="77777777" w:rsidR="00FA100F" w:rsidRPr="0039445B" w:rsidRDefault="00FA100F" w:rsidP="00FA100F">
      <w:pPr>
        <w:numPr>
          <w:ilvl w:val="0"/>
          <w:numId w:val="8"/>
        </w:numPr>
        <w:rPr>
          <w:rFonts w:ascii="Arial" w:hAnsi="Arial" w:cs="Arial"/>
          <w:sz w:val="22"/>
          <w:szCs w:val="22"/>
        </w:rPr>
      </w:pPr>
      <w:r w:rsidRPr="0039445B">
        <w:rPr>
          <w:rFonts w:ascii="Arial" w:eastAsia="Malgun Gothic" w:hAnsi="Arial" w:cs="Arial"/>
          <w:sz w:val="22"/>
          <w:szCs w:val="22"/>
          <w:lang w:eastAsia="ko-KR"/>
        </w:rPr>
        <w:t xml:space="preserve">Participate in class.  Coming and observing will not help your English skills improve.  You must </w:t>
      </w:r>
      <w:r w:rsidR="0039445B">
        <w:rPr>
          <w:rFonts w:ascii="Arial" w:eastAsia="Malgun Gothic" w:hAnsi="Arial" w:cs="Arial" w:hint="eastAsia"/>
          <w:sz w:val="22"/>
          <w:szCs w:val="22"/>
          <w:lang w:eastAsia="ko-KR"/>
        </w:rPr>
        <w:t xml:space="preserve">ask </w:t>
      </w:r>
      <w:r w:rsidR="0039445B">
        <w:rPr>
          <w:rFonts w:ascii="Arial" w:eastAsia="Malgun Gothic" w:hAnsi="Arial" w:cs="Arial"/>
          <w:sz w:val="22"/>
          <w:szCs w:val="22"/>
          <w:lang w:eastAsia="ko-KR"/>
        </w:rPr>
        <w:t>questions,</w:t>
      </w:r>
      <w:r w:rsidR="0039445B">
        <w:rPr>
          <w:rFonts w:ascii="Arial" w:eastAsia="Malgun Gothic" w:hAnsi="Arial" w:cs="Arial" w:hint="eastAsia"/>
          <w:sz w:val="22"/>
          <w:szCs w:val="22"/>
          <w:lang w:eastAsia="ko-KR"/>
        </w:rPr>
        <w:t xml:space="preserve"> express your opinions and </w:t>
      </w:r>
      <w:r w:rsidR="0039445B">
        <w:rPr>
          <w:rFonts w:ascii="Arial" w:eastAsia="Malgun Gothic" w:hAnsi="Arial" w:cs="Arial"/>
          <w:sz w:val="22"/>
          <w:szCs w:val="22"/>
          <w:lang w:eastAsia="ko-KR"/>
        </w:rPr>
        <w:t>partake</w:t>
      </w:r>
      <w:r w:rsidR="0039445B">
        <w:rPr>
          <w:rFonts w:ascii="Arial" w:eastAsia="Malgun Gothic" w:hAnsi="Arial" w:cs="Arial" w:hint="eastAsia"/>
          <w:sz w:val="22"/>
          <w:szCs w:val="22"/>
          <w:lang w:eastAsia="ko-KR"/>
        </w:rPr>
        <w:t xml:space="preserve"> in discussions. </w:t>
      </w:r>
    </w:p>
    <w:p w14:paraId="4D568FCE" w14:textId="77777777" w:rsidR="00FA100F" w:rsidRPr="0039445B" w:rsidRDefault="00A4245E" w:rsidP="00FA100F">
      <w:pPr>
        <w:numPr>
          <w:ilvl w:val="0"/>
          <w:numId w:val="8"/>
        </w:numPr>
        <w:rPr>
          <w:rFonts w:ascii="Arial" w:hAnsi="Arial" w:cs="Arial"/>
          <w:sz w:val="22"/>
          <w:szCs w:val="22"/>
        </w:rPr>
      </w:pPr>
      <w:r w:rsidRPr="0039445B">
        <w:rPr>
          <w:rFonts w:ascii="Arial" w:hAnsi="Arial" w:cs="Arial"/>
          <w:sz w:val="22"/>
          <w:szCs w:val="22"/>
        </w:rPr>
        <w:t xml:space="preserve">You must attend class regularly and </w:t>
      </w:r>
      <w:r w:rsidR="00B35AA9">
        <w:rPr>
          <w:rFonts w:ascii="Arial" w:eastAsia="Batang" w:hAnsi="Arial" w:cs="Arial" w:hint="eastAsia"/>
          <w:sz w:val="22"/>
          <w:szCs w:val="22"/>
          <w:lang w:eastAsia="ko-KR"/>
        </w:rPr>
        <w:t xml:space="preserve">must </w:t>
      </w:r>
      <w:r w:rsidRPr="0039445B">
        <w:rPr>
          <w:rFonts w:ascii="Arial" w:hAnsi="Arial" w:cs="Arial"/>
          <w:sz w:val="22"/>
          <w:szCs w:val="22"/>
        </w:rPr>
        <w:t xml:space="preserve">complete </w:t>
      </w:r>
      <w:r w:rsidR="00F537A1">
        <w:rPr>
          <w:rFonts w:ascii="Arial" w:eastAsia="Batang" w:hAnsi="Arial" w:cs="Arial" w:hint="eastAsia"/>
          <w:sz w:val="22"/>
          <w:szCs w:val="22"/>
          <w:lang w:eastAsia="ko-KR"/>
        </w:rPr>
        <w:t>all</w:t>
      </w:r>
      <w:r w:rsidR="000E7EF4">
        <w:rPr>
          <w:rFonts w:ascii="Arial" w:eastAsia="Batang" w:hAnsi="Arial" w:cs="Arial" w:hint="eastAsia"/>
          <w:sz w:val="22"/>
          <w:szCs w:val="22"/>
          <w:lang w:eastAsia="ko-KR"/>
        </w:rPr>
        <w:t xml:space="preserve"> presentations</w:t>
      </w:r>
      <w:r w:rsidRPr="0039445B">
        <w:rPr>
          <w:rFonts w:ascii="Arial" w:hAnsi="Arial" w:cs="Arial"/>
          <w:sz w:val="22"/>
          <w:szCs w:val="22"/>
        </w:rPr>
        <w:t xml:space="preserve">. </w:t>
      </w:r>
    </w:p>
    <w:p w14:paraId="0CD7AED3" w14:textId="77777777" w:rsidR="00805285" w:rsidRPr="0039445B" w:rsidRDefault="00805285" w:rsidP="00FA100F">
      <w:pPr>
        <w:rPr>
          <w:rFonts w:ascii="Arial" w:eastAsia="Malgun Gothic" w:hAnsi="Arial" w:cs="Arial"/>
          <w:b/>
          <w:sz w:val="22"/>
          <w:szCs w:val="22"/>
          <w:lang w:eastAsia="ko-KR"/>
        </w:rPr>
      </w:pPr>
    </w:p>
    <w:p w14:paraId="495A9816" w14:textId="77777777" w:rsidR="00FA100F" w:rsidRPr="0039445B" w:rsidRDefault="00FA100F" w:rsidP="00FA100F">
      <w:pPr>
        <w:rPr>
          <w:rFonts w:ascii="Arial" w:hAnsi="Arial" w:cs="Arial"/>
          <w:sz w:val="22"/>
          <w:szCs w:val="22"/>
        </w:rPr>
      </w:pPr>
      <w:r w:rsidRPr="0039445B">
        <w:rPr>
          <w:rFonts w:ascii="Arial" w:eastAsia="Malgun Gothic" w:hAnsi="Arial" w:cs="Arial"/>
          <w:sz w:val="22"/>
          <w:szCs w:val="22"/>
          <w:lang w:eastAsia="ko-KR"/>
        </w:rPr>
        <w:t>3) Cell phones</w:t>
      </w:r>
    </w:p>
    <w:p w14:paraId="3389701D" w14:textId="77777777" w:rsidR="00A4245E" w:rsidRPr="0039445B" w:rsidRDefault="00A4245E" w:rsidP="00FA100F">
      <w:pPr>
        <w:numPr>
          <w:ilvl w:val="0"/>
          <w:numId w:val="8"/>
        </w:numPr>
        <w:rPr>
          <w:rFonts w:ascii="Arial" w:hAnsi="Arial" w:cs="Arial"/>
          <w:sz w:val="22"/>
          <w:szCs w:val="22"/>
        </w:rPr>
      </w:pPr>
      <w:r w:rsidRPr="0039445B">
        <w:rPr>
          <w:rFonts w:ascii="Arial" w:hAnsi="Arial" w:cs="Arial"/>
          <w:sz w:val="22"/>
          <w:szCs w:val="22"/>
          <w:u w:val="single"/>
        </w:rPr>
        <w:t>Turn off</w:t>
      </w:r>
      <w:r w:rsidRPr="0039445B">
        <w:rPr>
          <w:rFonts w:ascii="Arial" w:hAnsi="Arial" w:cs="Arial"/>
          <w:sz w:val="22"/>
          <w:szCs w:val="22"/>
        </w:rPr>
        <w:t xml:space="preserve"> your cell phones</w:t>
      </w:r>
      <w:r w:rsidRPr="0039445B">
        <w:rPr>
          <w:rFonts w:ascii="Arial" w:hAnsi="Arial" w:cs="Arial"/>
          <w:sz w:val="22"/>
          <w:szCs w:val="22"/>
          <w:lang w:eastAsia="ko-KR"/>
        </w:rPr>
        <w:t xml:space="preserve"> (including vibrator tone)</w:t>
      </w:r>
      <w:r w:rsidRPr="0039445B">
        <w:rPr>
          <w:rFonts w:ascii="Arial" w:hAnsi="Arial" w:cs="Arial"/>
          <w:sz w:val="22"/>
          <w:szCs w:val="22"/>
        </w:rPr>
        <w:t xml:space="preserve"> before coming to class and cell phones must not visibly be seen (no text messaging in class).</w:t>
      </w:r>
    </w:p>
    <w:p w14:paraId="3A9EE67F" w14:textId="77777777" w:rsidR="00A4245E" w:rsidRPr="0039445B" w:rsidRDefault="00A4245E" w:rsidP="00A4245E">
      <w:pPr>
        <w:pStyle w:val="Default"/>
        <w:rPr>
          <w:rFonts w:ascii="Arial" w:hAnsi="Arial" w:cs="Arial"/>
          <w:sz w:val="22"/>
          <w:szCs w:val="22"/>
        </w:rPr>
      </w:pPr>
    </w:p>
    <w:p w14:paraId="7CFD676E" w14:textId="77777777" w:rsidR="00A4245E" w:rsidRPr="0039445B" w:rsidRDefault="00FA100F" w:rsidP="00A4245E">
      <w:pPr>
        <w:pStyle w:val="Default"/>
        <w:rPr>
          <w:rFonts w:ascii="Arial" w:hAnsi="Arial" w:cs="Arial"/>
          <w:bCs/>
          <w:sz w:val="22"/>
          <w:szCs w:val="22"/>
        </w:rPr>
      </w:pPr>
      <w:r w:rsidRPr="0039445B">
        <w:rPr>
          <w:rFonts w:ascii="Arial" w:hAnsi="Arial" w:cs="Arial"/>
          <w:bCs/>
          <w:sz w:val="22"/>
          <w:szCs w:val="22"/>
        </w:rPr>
        <w:t>4</w:t>
      </w:r>
      <w:r w:rsidR="00A4245E" w:rsidRPr="0039445B">
        <w:rPr>
          <w:rFonts w:ascii="Arial" w:hAnsi="Arial" w:cs="Arial"/>
          <w:bCs/>
          <w:sz w:val="22"/>
          <w:szCs w:val="22"/>
        </w:rPr>
        <w:t xml:space="preserve">) Language </w:t>
      </w:r>
    </w:p>
    <w:p w14:paraId="2075EA3D" w14:textId="77777777" w:rsidR="00A4245E" w:rsidRPr="0039445B" w:rsidRDefault="007E4AB4" w:rsidP="007E4AB4">
      <w:pPr>
        <w:pStyle w:val="Default"/>
        <w:numPr>
          <w:ilvl w:val="0"/>
          <w:numId w:val="11"/>
        </w:numPr>
        <w:rPr>
          <w:rFonts w:ascii="Arial" w:hAnsi="Arial" w:cs="Arial"/>
          <w:sz w:val="22"/>
          <w:szCs w:val="22"/>
        </w:rPr>
      </w:pPr>
      <w:r w:rsidRPr="0039445B">
        <w:rPr>
          <w:rFonts w:ascii="Arial" w:hAnsi="Arial" w:cs="Arial"/>
          <w:bCs/>
          <w:sz w:val="22"/>
          <w:szCs w:val="22"/>
        </w:rPr>
        <w:t xml:space="preserve">Use English at all times in class. </w:t>
      </w:r>
    </w:p>
    <w:p w14:paraId="66A7E2A0" w14:textId="77777777" w:rsidR="00A4245E" w:rsidRDefault="00A4245E" w:rsidP="00A4245E">
      <w:pPr>
        <w:tabs>
          <w:tab w:val="left" w:pos="420"/>
        </w:tabs>
        <w:rPr>
          <w:rFonts w:ascii="Arial" w:eastAsia="Malgun Gothic" w:hAnsi="Arial" w:cs="Arial"/>
          <w:sz w:val="22"/>
          <w:szCs w:val="22"/>
          <w:lang w:eastAsia="ko-KR"/>
        </w:rPr>
      </w:pPr>
    </w:p>
    <w:p w14:paraId="51AE045E" w14:textId="77777777" w:rsidR="00283028" w:rsidRDefault="00283028" w:rsidP="00A4245E">
      <w:pPr>
        <w:tabs>
          <w:tab w:val="left" w:pos="420"/>
        </w:tabs>
        <w:rPr>
          <w:rFonts w:ascii="Arial" w:eastAsia="Malgun Gothic" w:hAnsi="Arial" w:cs="Arial"/>
          <w:sz w:val="22"/>
          <w:szCs w:val="22"/>
          <w:lang w:eastAsia="ko-KR"/>
        </w:rPr>
      </w:pPr>
    </w:p>
    <w:p w14:paraId="1BEA67BD" w14:textId="77777777" w:rsidR="00283028" w:rsidRDefault="00285BA7" w:rsidP="00A4245E">
      <w:pPr>
        <w:tabs>
          <w:tab w:val="left" w:pos="420"/>
        </w:tabs>
        <w:rPr>
          <w:rFonts w:ascii="Arial" w:eastAsia="Batang" w:hAnsi="Arial" w:cs="Arial"/>
          <w:b/>
          <w:sz w:val="22"/>
          <w:szCs w:val="22"/>
          <w:lang w:eastAsia="ko-KR"/>
        </w:rPr>
      </w:pPr>
      <w:r>
        <w:rPr>
          <w:rFonts w:ascii="Arial" w:eastAsia="Batang" w:hAnsi="Arial" w:cs="Arial" w:hint="eastAsia"/>
          <w:b/>
          <w:sz w:val="22"/>
          <w:szCs w:val="22"/>
          <w:lang w:eastAsia="ko-KR"/>
        </w:rPr>
        <w:t>Modules:</w:t>
      </w:r>
    </w:p>
    <w:p w14:paraId="0A9A6C1F" w14:textId="6FE37F43" w:rsidR="00285BA7" w:rsidRPr="002E4B56" w:rsidRDefault="00285BA7" w:rsidP="00285BA7">
      <w:pPr>
        <w:numPr>
          <w:ilvl w:val="0"/>
          <w:numId w:val="13"/>
        </w:numPr>
        <w:tabs>
          <w:tab w:val="left" w:pos="420"/>
        </w:tabs>
        <w:rPr>
          <w:rFonts w:ascii="Arial" w:eastAsia="Batang" w:hAnsi="Arial" w:cs="Arial"/>
          <w:sz w:val="22"/>
          <w:szCs w:val="22"/>
          <w:lang w:eastAsia="ko-KR"/>
        </w:rPr>
      </w:pPr>
      <w:r>
        <w:rPr>
          <w:rFonts w:ascii="Arial" w:eastAsia="Batang" w:hAnsi="Arial" w:cs="Arial" w:hint="eastAsia"/>
          <w:b/>
          <w:sz w:val="22"/>
          <w:szCs w:val="22"/>
          <w:lang w:eastAsia="ko-KR"/>
        </w:rPr>
        <w:t>Body Language</w:t>
      </w:r>
      <w:r w:rsidR="002E4B56">
        <w:rPr>
          <w:rFonts w:ascii="Arial" w:eastAsia="Batang" w:hAnsi="Arial" w:cs="Arial"/>
          <w:b/>
          <w:sz w:val="22"/>
          <w:szCs w:val="22"/>
          <w:lang w:eastAsia="ko-KR"/>
        </w:rPr>
        <w:t xml:space="preserve"> (</w:t>
      </w:r>
      <w:r w:rsidR="00EF17F0">
        <w:rPr>
          <w:rFonts w:ascii="Arial" w:eastAsia="Batang" w:hAnsi="Arial" w:cs="Arial"/>
          <w:b/>
          <w:sz w:val="22"/>
          <w:szCs w:val="22"/>
          <w:lang w:eastAsia="ko-KR"/>
        </w:rPr>
        <w:t>2-</w:t>
      </w:r>
      <w:r w:rsidR="00F537A1">
        <w:rPr>
          <w:rFonts w:ascii="Arial" w:eastAsia="Batang" w:hAnsi="Arial" w:cs="Arial"/>
          <w:b/>
          <w:sz w:val="22"/>
          <w:szCs w:val="22"/>
          <w:lang w:eastAsia="ko-KR"/>
        </w:rPr>
        <w:t>3 hours)</w:t>
      </w:r>
    </w:p>
    <w:p w14:paraId="6132860D" w14:textId="77777777" w:rsidR="002E4B56" w:rsidRDefault="002E4B56" w:rsidP="002E4B56">
      <w:pPr>
        <w:tabs>
          <w:tab w:val="left" w:pos="420"/>
        </w:tabs>
        <w:rPr>
          <w:rFonts w:ascii="Arial" w:eastAsia="Batang" w:hAnsi="Arial" w:cs="Arial"/>
          <w:sz w:val="22"/>
          <w:szCs w:val="22"/>
          <w:lang w:eastAsia="ko-KR"/>
        </w:rPr>
      </w:pPr>
      <w:r>
        <w:rPr>
          <w:rFonts w:ascii="Arial" w:eastAsia="Batang" w:hAnsi="Arial" w:cs="Arial"/>
          <w:sz w:val="22"/>
          <w:szCs w:val="22"/>
          <w:lang w:eastAsia="ko-KR"/>
        </w:rPr>
        <w:t xml:space="preserve">Body language is one of the most important aspects of communication but many people are not aware of the messages that their body is sending during </w:t>
      </w:r>
      <w:r w:rsidR="00281EB6">
        <w:rPr>
          <w:rFonts w:ascii="Arial" w:eastAsia="Batang" w:hAnsi="Arial" w:cs="Arial"/>
          <w:sz w:val="22"/>
          <w:szCs w:val="22"/>
          <w:lang w:eastAsia="ko-KR"/>
        </w:rPr>
        <w:t xml:space="preserve">presentations.  In this module, students will think about what body language is and break it down to simple ideas.  Students will also be given a chance to analyze a sample presentation and their own body language.   </w:t>
      </w:r>
    </w:p>
    <w:p w14:paraId="6A4D81AD" w14:textId="77777777" w:rsidR="00281EB6" w:rsidRPr="002E4B56" w:rsidRDefault="00281EB6" w:rsidP="002E4B56">
      <w:pPr>
        <w:tabs>
          <w:tab w:val="left" w:pos="420"/>
        </w:tabs>
        <w:rPr>
          <w:rFonts w:ascii="Arial" w:eastAsia="Batang" w:hAnsi="Arial" w:cs="Arial"/>
          <w:sz w:val="22"/>
          <w:szCs w:val="22"/>
          <w:lang w:eastAsia="ko-KR"/>
        </w:rPr>
      </w:pPr>
    </w:p>
    <w:p w14:paraId="3A74CBB3" w14:textId="77777777" w:rsidR="00285BA7" w:rsidRPr="00281EB6" w:rsidRDefault="00285BA7" w:rsidP="00F537A1">
      <w:pPr>
        <w:numPr>
          <w:ilvl w:val="0"/>
          <w:numId w:val="13"/>
        </w:numPr>
        <w:tabs>
          <w:tab w:val="left" w:pos="420"/>
        </w:tabs>
        <w:rPr>
          <w:rFonts w:ascii="Arial" w:eastAsia="Batang" w:hAnsi="Arial" w:cs="Arial"/>
          <w:sz w:val="22"/>
          <w:szCs w:val="22"/>
          <w:lang w:eastAsia="ko-KR"/>
        </w:rPr>
      </w:pPr>
      <w:r>
        <w:rPr>
          <w:rFonts w:ascii="Arial" w:eastAsia="Batang" w:hAnsi="Arial" w:cs="Arial" w:hint="eastAsia"/>
          <w:b/>
          <w:sz w:val="22"/>
          <w:szCs w:val="22"/>
          <w:lang w:eastAsia="ko-KR"/>
        </w:rPr>
        <w:t>Audience</w:t>
      </w:r>
      <w:r w:rsidR="00F537A1">
        <w:rPr>
          <w:rFonts w:ascii="Arial" w:eastAsia="Batang" w:hAnsi="Arial" w:cs="Arial"/>
          <w:b/>
          <w:sz w:val="22"/>
          <w:szCs w:val="22"/>
          <w:lang w:eastAsia="ko-KR"/>
        </w:rPr>
        <w:t xml:space="preserve"> </w:t>
      </w:r>
      <w:r w:rsidR="00F537A1">
        <w:rPr>
          <w:rFonts w:ascii="Arial" w:eastAsia="Batang" w:hAnsi="Arial" w:cs="Arial"/>
          <w:sz w:val="22"/>
          <w:szCs w:val="22"/>
          <w:lang w:eastAsia="ko-KR"/>
        </w:rPr>
        <w:t xml:space="preserve">&amp; </w:t>
      </w:r>
      <w:r w:rsidRPr="00F537A1">
        <w:rPr>
          <w:rFonts w:ascii="Arial" w:eastAsia="Batang" w:hAnsi="Arial" w:cs="Arial" w:hint="eastAsia"/>
          <w:b/>
          <w:sz w:val="22"/>
          <w:szCs w:val="22"/>
          <w:lang w:eastAsia="ko-KR"/>
        </w:rPr>
        <w:t>Organization</w:t>
      </w:r>
      <w:r w:rsidR="00F537A1">
        <w:rPr>
          <w:rFonts w:ascii="Arial" w:eastAsia="Batang" w:hAnsi="Arial" w:cs="Arial"/>
          <w:b/>
          <w:sz w:val="22"/>
          <w:szCs w:val="22"/>
          <w:lang w:eastAsia="ko-KR"/>
        </w:rPr>
        <w:t xml:space="preserve"> (3 hours)</w:t>
      </w:r>
    </w:p>
    <w:p w14:paraId="2DB7638D" w14:textId="4D3F80C5" w:rsidR="00281EB6" w:rsidRDefault="00281EB6" w:rsidP="00281EB6">
      <w:pPr>
        <w:tabs>
          <w:tab w:val="left" w:pos="420"/>
        </w:tabs>
        <w:rPr>
          <w:rFonts w:ascii="Arial" w:eastAsia="Batang" w:hAnsi="Arial" w:cs="Arial"/>
          <w:sz w:val="22"/>
          <w:szCs w:val="22"/>
          <w:lang w:eastAsia="ko-KR"/>
        </w:rPr>
      </w:pPr>
      <w:r>
        <w:rPr>
          <w:rFonts w:ascii="Arial" w:eastAsia="Batang" w:hAnsi="Arial" w:cs="Arial"/>
          <w:sz w:val="22"/>
          <w:szCs w:val="22"/>
          <w:lang w:eastAsia="ko-KR"/>
        </w:rPr>
        <w:t xml:space="preserve">When preparing for presentations, </w:t>
      </w:r>
      <w:r w:rsidR="00D8167D">
        <w:rPr>
          <w:rFonts w:ascii="Arial" w:eastAsia="Batang" w:hAnsi="Arial" w:cs="Arial"/>
          <w:sz w:val="22"/>
          <w:szCs w:val="22"/>
          <w:lang w:eastAsia="ko-KR"/>
        </w:rPr>
        <w:t>many often include details of the content but often forget to consider the audience and organization. This</w:t>
      </w:r>
      <w:r w:rsidR="00176731">
        <w:rPr>
          <w:rFonts w:ascii="Arial" w:eastAsia="Batang" w:hAnsi="Arial" w:cs="Arial"/>
          <w:sz w:val="22"/>
          <w:szCs w:val="22"/>
          <w:lang w:eastAsia="ko-KR"/>
        </w:rPr>
        <w:t xml:space="preserve"> module helps students think </w:t>
      </w:r>
      <w:r w:rsidR="00D8167D">
        <w:rPr>
          <w:rFonts w:ascii="Arial" w:eastAsia="Batang" w:hAnsi="Arial" w:cs="Arial"/>
          <w:sz w:val="22"/>
          <w:szCs w:val="22"/>
          <w:lang w:eastAsia="ko-KR"/>
        </w:rPr>
        <w:t xml:space="preserve">about importance of </w:t>
      </w:r>
      <w:r w:rsidR="00176731">
        <w:rPr>
          <w:rFonts w:ascii="Arial" w:eastAsia="Batang" w:hAnsi="Arial" w:cs="Arial"/>
          <w:sz w:val="22"/>
          <w:szCs w:val="22"/>
          <w:lang w:eastAsia="ko-KR"/>
        </w:rPr>
        <w:t xml:space="preserve">understanding </w:t>
      </w:r>
      <w:proofErr w:type="gramStart"/>
      <w:r w:rsidR="00176731">
        <w:rPr>
          <w:rFonts w:ascii="Arial" w:eastAsia="Batang" w:hAnsi="Arial" w:cs="Arial"/>
          <w:sz w:val="22"/>
          <w:szCs w:val="22"/>
          <w:lang w:eastAsia="ko-KR"/>
        </w:rPr>
        <w:t>who</w:t>
      </w:r>
      <w:proofErr w:type="gramEnd"/>
      <w:r w:rsidR="00176731">
        <w:rPr>
          <w:rFonts w:ascii="Arial" w:eastAsia="Batang" w:hAnsi="Arial" w:cs="Arial"/>
          <w:sz w:val="22"/>
          <w:szCs w:val="22"/>
          <w:lang w:eastAsia="ko-KR"/>
        </w:rPr>
        <w:t xml:space="preserve"> the </w:t>
      </w:r>
      <w:r w:rsidR="00D8167D">
        <w:rPr>
          <w:rFonts w:ascii="Arial" w:eastAsia="Batang" w:hAnsi="Arial" w:cs="Arial"/>
          <w:sz w:val="22"/>
          <w:szCs w:val="22"/>
          <w:lang w:eastAsia="ko-KR"/>
        </w:rPr>
        <w:t>audience</w:t>
      </w:r>
      <w:r w:rsidR="00176731">
        <w:rPr>
          <w:rFonts w:ascii="Arial" w:eastAsia="Batang" w:hAnsi="Arial" w:cs="Arial"/>
          <w:sz w:val="22"/>
          <w:szCs w:val="22"/>
          <w:lang w:eastAsia="ko-KR"/>
        </w:rPr>
        <w:t xml:space="preserve"> is</w:t>
      </w:r>
      <w:r w:rsidR="00D8167D">
        <w:rPr>
          <w:rFonts w:ascii="Arial" w:eastAsia="Batang" w:hAnsi="Arial" w:cs="Arial"/>
          <w:sz w:val="22"/>
          <w:szCs w:val="22"/>
          <w:lang w:eastAsia="ko-KR"/>
        </w:rPr>
        <w:t xml:space="preserve"> and </w:t>
      </w:r>
      <w:r w:rsidR="00176731">
        <w:rPr>
          <w:rFonts w:ascii="Arial" w:eastAsia="Batang" w:hAnsi="Arial" w:cs="Arial"/>
          <w:sz w:val="22"/>
          <w:szCs w:val="22"/>
          <w:lang w:eastAsia="ko-KR"/>
        </w:rPr>
        <w:t>organizing the presentation in order to facilitate a better presentation that is audience focused.</w:t>
      </w:r>
    </w:p>
    <w:p w14:paraId="07860C8D" w14:textId="77777777" w:rsidR="00176731" w:rsidRPr="00281EB6" w:rsidRDefault="00176731" w:rsidP="00281EB6">
      <w:pPr>
        <w:tabs>
          <w:tab w:val="left" w:pos="420"/>
        </w:tabs>
        <w:rPr>
          <w:rFonts w:ascii="Arial" w:eastAsia="Batang" w:hAnsi="Arial" w:cs="Arial"/>
          <w:sz w:val="22"/>
          <w:szCs w:val="22"/>
          <w:lang w:eastAsia="ko-KR"/>
        </w:rPr>
      </w:pPr>
    </w:p>
    <w:p w14:paraId="6F72E3AC" w14:textId="07549A7C" w:rsidR="00285BA7" w:rsidRPr="00176731" w:rsidRDefault="00C56EE6" w:rsidP="00285BA7">
      <w:pPr>
        <w:numPr>
          <w:ilvl w:val="0"/>
          <w:numId w:val="13"/>
        </w:numPr>
        <w:tabs>
          <w:tab w:val="left" w:pos="420"/>
        </w:tabs>
        <w:rPr>
          <w:rFonts w:ascii="Arial" w:eastAsia="Batang" w:hAnsi="Arial" w:cs="Arial"/>
          <w:sz w:val="22"/>
          <w:szCs w:val="22"/>
          <w:lang w:eastAsia="ko-KR"/>
        </w:rPr>
      </w:pPr>
      <w:r>
        <w:rPr>
          <w:rFonts w:ascii="Arial" w:eastAsia="Batang" w:hAnsi="Arial" w:cs="Arial"/>
          <w:b/>
          <w:sz w:val="22"/>
          <w:szCs w:val="22"/>
          <w:lang w:eastAsia="ko-KR"/>
        </w:rPr>
        <w:t xml:space="preserve">(a) </w:t>
      </w:r>
      <w:r w:rsidR="00285BA7">
        <w:rPr>
          <w:rFonts w:ascii="Arial" w:eastAsia="Batang" w:hAnsi="Arial" w:cs="Arial" w:hint="eastAsia"/>
          <w:b/>
          <w:sz w:val="22"/>
          <w:szCs w:val="22"/>
          <w:lang w:eastAsia="ko-KR"/>
        </w:rPr>
        <w:t>Using Visuals</w:t>
      </w:r>
      <w:r w:rsidR="00F537A1">
        <w:rPr>
          <w:rFonts w:ascii="Arial" w:eastAsia="Batang" w:hAnsi="Arial" w:cs="Arial"/>
          <w:b/>
          <w:sz w:val="22"/>
          <w:szCs w:val="22"/>
          <w:lang w:eastAsia="ko-KR"/>
        </w:rPr>
        <w:t xml:space="preserve"> </w:t>
      </w:r>
      <w:r w:rsidR="00176731">
        <w:rPr>
          <w:rFonts w:ascii="Arial" w:eastAsia="Batang" w:hAnsi="Arial" w:cs="Arial"/>
          <w:b/>
          <w:sz w:val="22"/>
          <w:szCs w:val="22"/>
          <w:lang w:eastAsia="ko-KR"/>
        </w:rPr>
        <w:t>&amp; Slide Organization</w:t>
      </w:r>
      <w:r w:rsidR="00EF17F0">
        <w:rPr>
          <w:rFonts w:ascii="Arial" w:eastAsia="Batang" w:hAnsi="Arial" w:cs="Arial"/>
          <w:b/>
          <w:sz w:val="22"/>
          <w:szCs w:val="22"/>
          <w:lang w:eastAsia="ko-KR"/>
        </w:rPr>
        <w:t xml:space="preserve"> (2</w:t>
      </w:r>
      <w:r w:rsidR="00F537A1">
        <w:rPr>
          <w:rFonts w:ascii="Arial" w:eastAsia="Batang" w:hAnsi="Arial" w:cs="Arial"/>
          <w:b/>
          <w:sz w:val="22"/>
          <w:szCs w:val="22"/>
          <w:lang w:eastAsia="ko-KR"/>
        </w:rPr>
        <w:t xml:space="preserve"> hours)</w:t>
      </w:r>
    </w:p>
    <w:p w14:paraId="5091C2DA" w14:textId="183BD2F8" w:rsidR="00176731" w:rsidRDefault="00176731" w:rsidP="00176731">
      <w:pPr>
        <w:tabs>
          <w:tab w:val="left" w:pos="420"/>
        </w:tabs>
        <w:rPr>
          <w:rFonts w:ascii="Arial" w:eastAsia="Batang" w:hAnsi="Arial" w:cs="Arial"/>
          <w:sz w:val="22"/>
          <w:szCs w:val="22"/>
          <w:lang w:eastAsia="ko-KR"/>
        </w:rPr>
      </w:pPr>
      <w:r>
        <w:rPr>
          <w:rFonts w:ascii="Arial" w:eastAsia="Batang" w:hAnsi="Arial" w:cs="Arial"/>
          <w:sz w:val="22"/>
          <w:szCs w:val="22"/>
          <w:lang w:eastAsia="ko-KR"/>
        </w:rPr>
        <w:t xml:space="preserve">While putting together visuals for presentations, presenters often use visuals to help themselves remember rather than organizing visuals to help the audience understand the message. While </w:t>
      </w:r>
      <w:r>
        <w:rPr>
          <w:rFonts w:ascii="Arial" w:eastAsia="Batang" w:hAnsi="Arial" w:cs="Arial"/>
          <w:sz w:val="22"/>
          <w:szCs w:val="22"/>
          <w:lang w:eastAsia="ko-KR"/>
        </w:rPr>
        <w:lastRenderedPageBreak/>
        <w:t xml:space="preserve">this approach may be helpful to the presenter, it does not necessarily aid the audience.  This module helps students rethink how to organize their slides to make the visual aspects more audience focused.  </w:t>
      </w:r>
    </w:p>
    <w:p w14:paraId="4A193FEC" w14:textId="77777777" w:rsidR="00176731" w:rsidRPr="00176731" w:rsidRDefault="00176731" w:rsidP="00176731">
      <w:pPr>
        <w:tabs>
          <w:tab w:val="left" w:pos="420"/>
        </w:tabs>
        <w:rPr>
          <w:rFonts w:ascii="Arial" w:eastAsia="Batang" w:hAnsi="Arial" w:cs="Arial"/>
          <w:sz w:val="22"/>
          <w:szCs w:val="22"/>
          <w:lang w:eastAsia="ko-KR"/>
        </w:rPr>
      </w:pPr>
    </w:p>
    <w:p w14:paraId="25953A51" w14:textId="171436B0" w:rsidR="00F537A1" w:rsidRPr="00C56EE6" w:rsidRDefault="00C56EE6" w:rsidP="00EF17F0">
      <w:pPr>
        <w:tabs>
          <w:tab w:val="left" w:pos="420"/>
        </w:tabs>
        <w:ind w:left="720"/>
        <w:rPr>
          <w:rFonts w:ascii="Arial" w:eastAsia="Batang" w:hAnsi="Arial" w:cs="Arial"/>
          <w:sz w:val="22"/>
          <w:szCs w:val="22"/>
          <w:lang w:eastAsia="ko-KR"/>
        </w:rPr>
      </w:pPr>
      <w:r>
        <w:rPr>
          <w:rFonts w:ascii="Arial" w:eastAsia="Batang" w:hAnsi="Arial" w:cs="Arial"/>
          <w:b/>
          <w:sz w:val="22"/>
          <w:szCs w:val="22"/>
          <w:lang w:eastAsia="ko-KR"/>
        </w:rPr>
        <w:t xml:space="preserve">(b) </w:t>
      </w:r>
      <w:r w:rsidR="00F537A1">
        <w:rPr>
          <w:rFonts w:ascii="Arial" w:eastAsia="Batang" w:hAnsi="Arial" w:cs="Arial"/>
          <w:b/>
          <w:sz w:val="22"/>
          <w:szCs w:val="22"/>
          <w:lang w:eastAsia="ko-KR"/>
        </w:rPr>
        <w:t>Graphs &amp; Figures (2 hours)</w:t>
      </w:r>
    </w:p>
    <w:p w14:paraId="1CD3DF0A" w14:textId="3C7932FC" w:rsidR="00C56EE6" w:rsidRPr="00C56EE6" w:rsidRDefault="00C56EE6" w:rsidP="00C56EE6">
      <w:pPr>
        <w:tabs>
          <w:tab w:val="left" w:pos="420"/>
        </w:tabs>
        <w:rPr>
          <w:rFonts w:ascii="Arial" w:eastAsia="Batang" w:hAnsi="Arial" w:cs="Arial"/>
          <w:sz w:val="22"/>
          <w:szCs w:val="22"/>
          <w:lang w:eastAsia="ko-KR"/>
        </w:rPr>
      </w:pPr>
      <w:r>
        <w:rPr>
          <w:rFonts w:ascii="Arial" w:eastAsia="Batang" w:hAnsi="Arial" w:cs="Arial"/>
          <w:sz w:val="22"/>
          <w:szCs w:val="22"/>
          <w:lang w:eastAsia="ko-KR"/>
        </w:rPr>
        <w:t xml:space="preserve">This is a continuation of visual aspects of presentation.  For those who are interested in presenting graphs and figures, this module will aid in discussing different types of graphs and trends within those graphs.  </w:t>
      </w:r>
    </w:p>
    <w:p w14:paraId="7D82C531" w14:textId="77777777" w:rsidR="00C56EE6" w:rsidRPr="00F537A1" w:rsidRDefault="00C56EE6" w:rsidP="00C56EE6">
      <w:pPr>
        <w:tabs>
          <w:tab w:val="left" w:pos="420"/>
        </w:tabs>
        <w:ind w:left="720"/>
        <w:rPr>
          <w:rFonts w:ascii="Arial" w:eastAsia="Batang" w:hAnsi="Arial" w:cs="Arial"/>
          <w:sz w:val="22"/>
          <w:szCs w:val="22"/>
          <w:lang w:eastAsia="ko-KR"/>
        </w:rPr>
      </w:pPr>
    </w:p>
    <w:p w14:paraId="68EB0094" w14:textId="77777777" w:rsidR="00285BA7" w:rsidRPr="00EF17F0" w:rsidRDefault="00285BA7" w:rsidP="00EF17F0">
      <w:pPr>
        <w:numPr>
          <w:ilvl w:val="0"/>
          <w:numId w:val="13"/>
        </w:numPr>
        <w:tabs>
          <w:tab w:val="left" w:pos="420"/>
        </w:tabs>
        <w:rPr>
          <w:rFonts w:ascii="Arial" w:eastAsia="Batang" w:hAnsi="Arial" w:cs="Arial"/>
          <w:sz w:val="22"/>
          <w:szCs w:val="22"/>
          <w:lang w:eastAsia="ko-KR"/>
        </w:rPr>
      </w:pPr>
      <w:r>
        <w:rPr>
          <w:rFonts w:ascii="Arial" w:eastAsia="Batang" w:hAnsi="Arial" w:cs="Arial" w:hint="eastAsia"/>
          <w:b/>
          <w:sz w:val="22"/>
          <w:szCs w:val="22"/>
          <w:lang w:eastAsia="ko-KR"/>
        </w:rPr>
        <w:t xml:space="preserve">Intonation &amp; Stress </w:t>
      </w:r>
      <w:r w:rsidR="00F537A1">
        <w:rPr>
          <w:rFonts w:ascii="Arial" w:eastAsia="Batang" w:hAnsi="Arial" w:cs="Arial"/>
          <w:b/>
          <w:sz w:val="22"/>
          <w:szCs w:val="22"/>
          <w:lang w:eastAsia="ko-KR"/>
        </w:rPr>
        <w:t>(2 hours)</w:t>
      </w:r>
    </w:p>
    <w:p w14:paraId="53B73DAB" w14:textId="6E2BB901" w:rsidR="00EF17F0" w:rsidRDefault="00EF17F0" w:rsidP="00EF17F0">
      <w:pPr>
        <w:tabs>
          <w:tab w:val="left" w:pos="420"/>
        </w:tabs>
        <w:rPr>
          <w:rFonts w:ascii="Arial" w:eastAsia="Batang" w:hAnsi="Arial" w:cs="Arial"/>
          <w:sz w:val="22"/>
          <w:szCs w:val="22"/>
          <w:lang w:eastAsia="ko-KR"/>
        </w:rPr>
      </w:pPr>
      <w:r>
        <w:rPr>
          <w:rFonts w:ascii="Arial" w:eastAsia="Batang" w:hAnsi="Arial" w:cs="Arial"/>
          <w:sz w:val="22"/>
          <w:szCs w:val="22"/>
          <w:lang w:eastAsia="ko-KR"/>
        </w:rPr>
        <w:t xml:space="preserve">Presenters focus on content but often do not know how to improve their delivery skills.  In this module, students will take a closer look at common pronunciation errors made by Koreans, have a chance to practice basic intonation, and work on manipulating stress in sentences.  </w:t>
      </w:r>
    </w:p>
    <w:p w14:paraId="5E7541EC" w14:textId="77777777" w:rsidR="00EF17F0" w:rsidRPr="00285BA7" w:rsidRDefault="00EF17F0" w:rsidP="00EF17F0">
      <w:pPr>
        <w:tabs>
          <w:tab w:val="left" w:pos="420"/>
        </w:tabs>
        <w:rPr>
          <w:rFonts w:ascii="Arial" w:eastAsia="Batang" w:hAnsi="Arial" w:cs="Arial"/>
          <w:sz w:val="22"/>
          <w:szCs w:val="22"/>
          <w:lang w:eastAsia="ko-KR"/>
        </w:rPr>
      </w:pPr>
    </w:p>
    <w:p w14:paraId="1A820EBA" w14:textId="62D743C8" w:rsidR="00285BA7" w:rsidRPr="00EF17F0" w:rsidRDefault="00285BA7" w:rsidP="00EF17F0">
      <w:pPr>
        <w:numPr>
          <w:ilvl w:val="0"/>
          <w:numId w:val="13"/>
        </w:numPr>
        <w:tabs>
          <w:tab w:val="left" w:pos="420"/>
        </w:tabs>
        <w:rPr>
          <w:rFonts w:ascii="Arial" w:eastAsia="Batang" w:hAnsi="Arial" w:cs="Arial"/>
          <w:sz w:val="22"/>
          <w:szCs w:val="22"/>
          <w:lang w:eastAsia="ko-KR"/>
        </w:rPr>
      </w:pPr>
      <w:r>
        <w:rPr>
          <w:rFonts w:ascii="Arial" w:eastAsia="Batang" w:hAnsi="Arial" w:cs="Arial" w:hint="eastAsia"/>
          <w:b/>
          <w:sz w:val="22"/>
          <w:szCs w:val="22"/>
          <w:lang w:eastAsia="ko-KR"/>
        </w:rPr>
        <w:t>Handling Q&amp;A sessions</w:t>
      </w:r>
      <w:r w:rsidR="00EF17F0">
        <w:rPr>
          <w:rFonts w:ascii="Arial" w:eastAsia="Batang" w:hAnsi="Arial" w:cs="Arial"/>
          <w:b/>
          <w:sz w:val="22"/>
          <w:szCs w:val="22"/>
          <w:lang w:eastAsia="ko-KR"/>
        </w:rPr>
        <w:t xml:space="preserve"> (2</w:t>
      </w:r>
      <w:r w:rsidR="00F537A1">
        <w:rPr>
          <w:rFonts w:ascii="Arial" w:eastAsia="Batang" w:hAnsi="Arial" w:cs="Arial"/>
          <w:b/>
          <w:sz w:val="22"/>
          <w:szCs w:val="22"/>
          <w:lang w:eastAsia="ko-KR"/>
        </w:rPr>
        <w:t xml:space="preserve"> hours)</w:t>
      </w:r>
    </w:p>
    <w:p w14:paraId="2D494B89" w14:textId="60274A44" w:rsidR="00EF17F0" w:rsidRDefault="00EF17F0" w:rsidP="00EF17F0">
      <w:pPr>
        <w:tabs>
          <w:tab w:val="left" w:pos="420"/>
        </w:tabs>
        <w:rPr>
          <w:rFonts w:ascii="Arial" w:eastAsia="Batang" w:hAnsi="Arial" w:cs="Arial"/>
          <w:sz w:val="22"/>
          <w:szCs w:val="22"/>
          <w:lang w:eastAsia="ko-KR"/>
        </w:rPr>
      </w:pPr>
      <w:r>
        <w:rPr>
          <w:rFonts w:ascii="Arial" w:eastAsia="Batang" w:hAnsi="Arial" w:cs="Arial"/>
          <w:sz w:val="22"/>
          <w:szCs w:val="22"/>
          <w:lang w:eastAsia="ko-KR"/>
        </w:rPr>
        <w:t xml:space="preserve">Question and Answer sessions after presentations are often a source of anxiety for students.  The process of answering questions is broken in to simple steps and students get to practice answer questions using the learned process.  In addition, observing students will be able to practice asking questions.  </w:t>
      </w:r>
    </w:p>
    <w:p w14:paraId="5E58EA11" w14:textId="77777777" w:rsidR="00EF17F0" w:rsidRPr="00EF17F0" w:rsidRDefault="00EF17F0" w:rsidP="00EF17F0">
      <w:pPr>
        <w:tabs>
          <w:tab w:val="left" w:pos="420"/>
        </w:tabs>
        <w:rPr>
          <w:rFonts w:ascii="Arial" w:eastAsia="Batang" w:hAnsi="Arial" w:cs="Arial"/>
          <w:sz w:val="22"/>
          <w:szCs w:val="22"/>
          <w:lang w:eastAsia="ko-KR"/>
        </w:rPr>
      </w:pPr>
    </w:p>
    <w:p w14:paraId="45504030" w14:textId="19D4F5E2" w:rsidR="00285BA7" w:rsidRPr="00EF17F0" w:rsidRDefault="00285BA7" w:rsidP="00EF17F0">
      <w:pPr>
        <w:numPr>
          <w:ilvl w:val="0"/>
          <w:numId w:val="13"/>
        </w:numPr>
        <w:tabs>
          <w:tab w:val="left" w:pos="420"/>
        </w:tabs>
        <w:rPr>
          <w:rFonts w:ascii="Arial" w:eastAsia="Batang" w:hAnsi="Arial" w:cs="Arial"/>
          <w:sz w:val="22"/>
          <w:szCs w:val="22"/>
          <w:lang w:eastAsia="ko-KR"/>
        </w:rPr>
      </w:pPr>
      <w:r>
        <w:rPr>
          <w:rFonts w:ascii="Arial" w:eastAsia="Batang" w:hAnsi="Arial" w:cs="Arial" w:hint="eastAsia"/>
          <w:b/>
          <w:sz w:val="22"/>
          <w:szCs w:val="22"/>
          <w:lang w:eastAsia="ko-KR"/>
        </w:rPr>
        <w:t>Dealing with disasters</w:t>
      </w:r>
      <w:r w:rsidR="00F537A1">
        <w:rPr>
          <w:rFonts w:ascii="Arial" w:eastAsia="Batang" w:hAnsi="Arial" w:cs="Arial"/>
          <w:b/>
          <w:sz w:val="22"/>
          <w:szCs w:val="22"/>
          <w:lang w:eastAsia="ko-KR"/>
        </w:rPr>
        <w:t xml:space="preserve"> (2</w:t>
      </w:r>
      <w:r w:rsidR="002B402E">
        <w:rPr>
          <w:rFonts w:ascii="Arial" w:eastAsia="Batang" w:hAnsi="Arial" w:cs="Arial"/>
          <w:b/>
          <w:sz w:val="22"/>
          <w:szCs w:val="22"/>
          <w:lang w:eastAsia="ko-KR"/>
        </w:rPr>
        <w:t>-3</w:t>
      </w:r>
      <w:r w:rsidR="00F537A1">
        <w:rPr>
          <w:rFonts w:ascii="Arial" w:eastAsia="Batang" w:hAnsi="Arial" w:cs="Arial"/>
          <w:b/>
          <w:sz w:val="22"/>
          <w:szCs w:val="22"/>
          <w:lang w:eastAsia="ko-KR"/>
        </w:rPr>
        <w:t xml:space="preserve"> hours)</w:t>
      </w:r>
    </w:p>
    <w:p w14:paraId="14188670" w14:textId="32C850FF" w:rsidR="00EF17F0" w:rsidRDefault="002B402E" w:rsidP="00EF17F0">
      <w:pPr>
        <w:tabs>
          <w:tab w:val="left" w:pos="420"/>
        </w:tabs>
        <w:rPr>
          <w:rFonts w:ascii="Arial" w:eastAsia="Batang" w:hAnsi="Arial" w:cs="Arial"/>
          <w:sz w:val="22"/>
          <w:szCs w:val="22"/>
          <w:lang w:eastAsia="ko-KR"/>
        </w:rPr>
      </w:pPr>
      <w:r>
        <w:rPr>
          <w:rFonts w:ascii="Arial" w:eastAsia="Batang" w:hAnsi="Arial" w:cs="Arial"/>
          <w:sz w:val="22"/>
          <w:szCs w:val="22"/>
          <w:lang w:eastAsia="ko-KR"/>
        </w:rPr>
        <w:t>Often</w:t>
      </w:r>
      <w:r w:rsidR="00EF17F0">
        <w:rPr>
          <w:rFonts w:ascii="Arial" w:eastAsia="Batang" w:hAnsi="Arial" w:cs="Arial"/>
          <w:sz w:val="22"/>
          <w:szCs w:val="22"/>
          <w:lang w:eastAsia="ko-KR"/>
        </w:rPr>
        <w:t xml:space="preserve"> </w:t>
      </w:r>
      <w:r>
        <w:rPr>
          <w:rFonts w:ascii="Arial" w:eastAsia="Batang" w:hAnsi="Arial" w:cs="Arial"/>
          <w:sz w:val="22"/>
          <w:szCs w:val="22"/>
          <w:lang w:eastAsia="ko-KR"/>
        </w:rPr>
        <w:t xml:space="preserve">unexpected events occur during presentations leaving the presenter surprised and not knowing how to deal with the situation.  Here, students are given a chance to explore these types of events and practice dealing with them. </w:t>
      </w:r>
    </w:p>
    <w:p w14:paraId="723D9600" w14:textId="77777777" w:rsidR="00EF17F0" w:rsidRPr="00EF17F0" w:rsidRDefault="00EF17F0" w:rsidP="00EF17F0">
      <w:pPr>
        <w:tabs>
          <w:tab w:val="left" w:pos="420"/>
        </w:tabs>
        <w:rPr>
          <w:rFonts w:ascii="Arial" w:eastAsia="Batang" w:hAnsi="Arial" w:cs="Arial"/>
          <w:sz w:val="22"/>
          <w:szCs w:val="22"/>
          <w:lang w:eastAsia="ko-KR"/>
        </w:rPr>
      </w:pPr>
    </w:p>
    <w:p w14:paraId="32BB3CE4" w14:textId="46002D55" w:rsidR="00285BA7" w:rsidRPr="002B402E" w:rsidRDefault="00285BA7" w:rsidP="00EF17F0">
      <w:pPr>
        <w:numPr>
          <w:ilvl w:val="0"/>
          <w:numId w:val="13"/>
        </w:numPr>
        <w:tabs>
          <w:tab w:val="left" w:pos="420"/>
        </w:tabs>
        <w:rPr>
          <w:rFonts w:ascii="Arial" w:eastAsia="Batang" w:hAnsi="Arial" w:cs="Arial"/>
          <w:sz w:val="22"/>
          <w:szCs w:val="22"/>
          <w:lang w:eastAsia="ko-KR"/>
        </w:rPr>
      </w:pPr>
      <w:r>
        <w:rPr>
          <w:rFonts w:ascii="Arial" w:eastAsia="Batang" w:hAnsi="Arial" w:cs="Arial" w:hint="eastAsia"/>
          <w:b/>
          <w:sz w:val="22"/>
          <w:szCs w:val="22"/>
          <w:lang w:eastAsia="ko-KR"/>
        </w:rPr>
        <w:t>Mingling at conferences</w:t>
      </w:r>
      <w:r w:rsidR="00F537A1">
        <w:rPr>
          <w:rFonts w:ascii="Arial" w:eastAsia="Batang" w:hAnsi="Arial" w:cs="Arial"/>
          <w:b/>
          <w:sz w:val="22"/>
          <w:szCs w:val="22"/>
          <w:lang w:eastAsia="ko-KR"/>
        </w:rPr>
        <w:t xml:space="preserve"> (2 hours)</w:t>
      </w:r>
    </w:p>
    <w:p w14:paraId="49D81469" w14:textId="0603F676" w:rsidR="002B402E" w:rsidRPr="002B402E" w:rsidRDefault="002B402E" w:rsidP="002B402E">
      <w:pPr>
        <w:tabs>
          <w:tab w:val="left" w:pos="420"/>
        </w:tabs>
        <w:rPr>
          <w:rFonts w:ascii="Arial" w:eastAsia="Batang" w:hAnsi="Arial" w:cs="Arial"/>
          <w:sz w:val="22"/>
          <w:szCs w:val="22"/>
          <w:lang w:eastAsia="ko-KR"/>
        </w:rPr>
      </w:pPr>
      <w:r>
        <w:rPr>
          <w:rFonts w:ascii="Arial" w:eastAsia="Batang" w:hAnsi="Arial" w:cs="Arial"/>
          <w:sz w:val="22"/>
          <w:szCs w:val="22"/>
          <w:lang w:eastAsia="ko-KR"/>
        </w:rPr>
        <w:t>An important of aspect of attending conferences is to network and meet other researchers from different institutions.  In order to do this, attendees must mingle with and make small talk wit</w:t>
      </w:r>
      <w:r w:rsidR="006B4DA4">
        <w:rPr>
          <w:rFonts w:ascii="Arial" w:eastAsia="Batang" w:hAnsi="Arial" w:cs="Arial"/>
          <w:sz w:val="22"/>
          <w:szCs w:val="22"/>
          <w:lang w:eastAsia="ko-KR"/>
        </w:rPr>
        <w:t xml:space="preserve">h others.  However, this skill </w:t>
      </w:r>
      <w:r>
        <w:rPr>
          <w:rFonts w:ascii="Arial" w:eastAsia="Batang" w:hAnsi="Arial" w:cs="Arial"/>
          <w:sz w:val="22"/>
          <w:szCs w:val="22"/>
          <w:lang w:eastAsia="ko-KR"/>
        </w:rPr>
        <w:t>is often lacking and attendees do not always know how to initiate co</w:t>
      </w:r>
      <w:r w:rsidR="006B4DA4">
        <w:rPr>
          <w:rFonts w:ascii="Arial" w:eastAsia="Batang" w:hAnsi="Arial" w:cs="Arial"/>
          <w:sz w:val="22"/>
          <w:szCs w:val="22"/>
          <w:lang w:eastAsia="ko-KR"/>
        </w:rPr>
        <w:t xml:space="preserve">nversation in English.  In this module, students will discuss importance of and components of small talk and will be given a chance to practice this skill. </w:t>
      </w:r>
      <w:bookmarkStart w:id="0" w:name="_GoBack"/>
      <w:bookmarkEnd w:id="0"/>
    </w:p>
    <w:sectPr w:rsidR="002B402E" w:rsidRPr="002B402E" w:rsidSect="00732E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D99F486" w14:textId="77777777" w:rsidR="002B402E" w:rsidRDefault="002B402E" w:rsidP="00A4245E">
      <w:r>
        <w:separator/>
      </w:r>
    </w:p>
  </w:endnote>
  <w:endnote w:type="continuationSeparator" w:id="0">
    <w:p w14:paraId="5C5BAAE4" w14:textId="77777777" w:rsidR="002B402E" w:rsidRDefault="002B402E" w:rsidP="00A4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lgun Gothic">
    <w:panose1 w:val="00000000000000000000"/>
    <w:charset w:val="81"/>
    <w:family w:val="roman"/>
    <w:notTrueType/>
    <w:pitch w:val="default"/>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BatangChe">
    <w:altName w:val="Times New Roman"/>
    <w:charset w:val="81"/>
    <w:family w:val="modern"/>
    <w:pitch w:val="fixed"/>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ECEC8" w14:textId="77777777" w:rsidR="002B402E" w:rsidRDefault="002B402E">
    <w:pPr>
      <w:pStyle w:val="Footer"/>
      <w:jc w:val="right"/>
    </w:pPr>
    <w:r>
      <w:fldChar w:fldCharType="begin"/>
    </w:r>
    <w:r>
      <w:instrText xml:space="preserve"> PAGE   \* MERGEFORMAT </w:instrText>
    </w:r>
    <w:r>
      <w:fldChar w:fldCharType="separate"/>
    </w:r>
    <w:r w:rsidR="00920E18">
      <w:rPr>
        <w:noProof/>
      </w:rPr>
      <w:t>1</w:t>
    </w:r>
    <w:r>
      <w:fldChar w:fldCharType="end"/>
    </w:r>
  </w:p>
  <w:p w14:paraId="019F8CB3" w14:textId="77777777" w:rsidR="002B402E" w:rsidRDefault="002B40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99FA79D" w14:textId="77777777" w:rsidR="002B402E" w:rsidRDefault="002B402E" w:rsidP="00A4245E">
      <w:r>
        <w:separator/>
      </w:r>
    </w:p>
  </w:footnote>
  <w:footnote w:type="continuationSeparator" w:id="0">
    <w:p w14:paraId="2244CDD1" w14:textId="77777777" w:rsidR="002B402E" w:rsidRDefault="002B402E" w:rsidP="00A424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B0F2C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C030C"/>
    <w:multiLevelType w:val="hybridMultilevel"/>
    <w:tmpl w:val="8F10FD0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2E00"/>
    <w:multiLevelType w:val="hybridMultilevel"/>
    <w:tmpl w:val="659A44DA"/>
    <w:lvl w:ilvl="0" w:tplc="D9C61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E7F38"/>
    <w:multiLevelType w:val="hybridMultilevel"/>
    <w:tmpl w:val="C7F6CD14"/>
    <w:lvl w:ilvl="0" w:tplc="04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
    <w:nsid w:val="0BAA2CE1"/>
    <w:multiLevelType w:val="hybridMultilevel"/>
    <w:tmpl w:val="01742944"/>
    <w:lvl w:ilvl="0" w:tplc="04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0F2C3F48"/>
    <w:multiLevelType w:val="multilevel"/>
    <w:tmpl w:val="8F10FD0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2B775C"/>
    <w:multiLevelType w:val="multilevel"/>
    <w:tmpl w:val="99327EF4"/>
    <w:lvl w:ilvl="0">
      <w:start w:val="1"/>
      <w:numFmt w:val="none"/>
      <w:lvlText w:val="3."/>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D21949"/>
    <w:multiLevelType w:val="multilevel"/>
    <w:tmpl w:val="03228D9C"/>
    <w:lvl w:ilvl="0">
      <w:start w:val="1"/>
      <w:numFmt w:val="none"/>
      <w:lvlText w:val="3."/>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EE75DE"/>
    <w:multiLevelType w:val="multilevel"/>
    <w:tmpl w:val="659A44D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D02D04"/>
    <w:multiLevelType w:val="hybridMultilevel"/>
    <w:tmpl w:val="3768E5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172D18"/>
    <w:multiLevelType w:val="hybridMultilevel"/>
    <w:tmpl w:val="34D4148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6EF5659"/>
    <w:multiLevelType w:val="hybridMultilevel"/>
    <w:tmpl w:val="D1A64A4A"/>
    <w:lvl w:ilvl="0" w:tplc="A0DEE87E">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46C32"/>
    <w:multiLevelType w:val="hybridMultilevel"/>
    <w:tmpl w:val="D5408152"/>
    <w:lvl w:ilvl="0" w:tplc="D9C61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863B8"/>
    <w:multiLevelType w:val="hybridMultilevel"/>
    <w:tmpl w:val="C358A6E0"/>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4">
    <w:nsid w:val="40801D3E"/>
    <w:multiLevelType w:val="hybridMultilevel"/>
    <w:tmpl w:val="0AC6A33A"/>
    <w:lvl w:ilvl="0" w:tplc="04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nsid w:val="60E87D90"/>
    <w:multiLevelType w:val="hybridMultilevel"/>
    <w:tmpl w:val="9DBCD1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32131D"/>
    <w:multiLevelType w:val="hybridMultilevel"/>
    <w:tmpl w:val="659A44DA"/>
    <w:lvl w:ilvl="0" w:tplc="D9C61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B4E2A"/>
    <w:multiLevelType w:val="hybridMultilevel"/>
    <w:tmpl w:val="C3B6D2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AC2896"/>
    <w:multiLevelType w:val="hybridMultilevel"/>
    <w:tmpl w:val="9A7AE82A"/>
    <w:lvl w:ilvl="0" w:tplc="04090001">
      <w:start w:val="1"/>
      <w:numFmt w:val="bullet"/>
      <w:lvlText w:val=""/>
      <w:lvlJc w:val="left"/>
      <w:pPr>
        <w:ind w:left="860" w:hanging="400"/>
      </w:pPr>
      <w:rPr>
        <w:rFonts w:ascii="Symbol" w:hAnsi="Symbo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9">
    <w:nsid w:val="7CFD3C2C"/>
    <w:multiLevelType w:val="hybridMultilevel"/>
    <w:tmpl w:val="25A6B84A"/>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19"/>
  </w:num>
  <w:num w:numId="3">
    <w:abstractNumId w:val="9"/>
  </w:num>
  <w:num w:numId="4">
    <w:abstractNumId w:val="15"/>
  </w:num>
  <w:num w:numId="5">
    <w:abstractNumId w:val="11"/>
  </w:num>
  <w:num w:numId="6">
    <w:abstractNumId w:val="13"/>
  </w:num>
  <w:num w:numId="7">
    <w:abstractNumId w:val="3"/>
  </w:num>
  <w:num w:numId="8">
    <w:abstractNumId w:val="18"/>
  </w:num>
  <w:num w:numId="9">
    <w:abstractNumId w:val="4"/>
  </w:num>
  <w:num w:numId="10">
    <w:abstractNumId w:val="14"/>
  </w:num>
  <w:num w:numId="11">
    <w:abstractNumId w:val="10"/>
  </w:num>
  <w:num w:numId="12">
    <w:abstractNumId w:val="0"/>
  </w:num>
  <w:num w:numId="13">
    <w:abstractNumId w:val="12"/>
  </w:num>
  <w:num w:numId="14">
    <w:abstractNumId w:val="2"/>
  </w:num>
  <w:num w:numId="15">
    <w:abstractNumId w:val="16"/>
  </w:num>
  <w:num w:numId="16">
    <w:abstractNumId w:val="8"/>
  </w:num>
  <w:num w:numId="17">
    <w:abstractNumId w:val="1"/>
  </w:num>
  <w:num w:numId="18">
    <w:abstractNumId w:val="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4245E"/>
    <w:rsid w:val="000521FA"/>
    <w:rsid w:val="000A2C69"/>
    <w:rsid w:val="000A6C2B"/>
    <w:rsid w:val="000B1725"/>
    <w:rsid w:val="000C589F"/>
    <w:rsid w:val="000E7EF4"/>
    <w:rsid w:val="00164737"/>
    <w:rsid w:val="00176731"/>
    <w:rsid w:val="001D6618"/>
    <w:rsid w:val="00225C26"/>
    <w:rsid w:val="0023515B"/>
    <w:rsid w:val="00242D53"/>
    <w:rsid w:val="002721FA"/>
    <w:rsid w:val="00281EB6"/>
    <w:rsid w:val="00283028"/>
    <w:rsid w:val="002839E0"/>
    <w:rsid w:val="00285BA7"/>
    <w:rsid w:val="0029393B"/>
    <w:rsid w:val="002B402E"/>
    <w:rsid w:val="002B796B"/>
    <w:rsid w:val="002D0FE3"/>
    <w:rsid w:val="002E4B56"/>
    <w:rsid w:val="00381F81"/>
    <w:rsid w:val="0039445B"/>
    <w:rsid w:val="003B5697"/>
    <w:rsid w:val="003E5881"/>
    <w:rsid w:val="003F6EAD"/>
    <w:rsid w:val="004262B4"/>
    <w:rsid w:val="0045650A"/>
    <w:rsid w:val="004B6E39"/>
    <w:rsid w:val="004D78F6"/>
    <w:rsid w:val="00543895"/>
    <w:rsid w:val="00547310"/>
    <w:rsid w:val="00582949"/>
    <w:rsid w:val="005B129D"/>
    <w:rsid w:val="005D6A8A"/>
    <w:rsid w:val="005F13A1"/>
    <w:rsid w:val="006637D5"/>
    <w:rsid w:val="006B4DA4"/>
    <w:rsid w:val="00732D06"/>
    <w:rsid w:val="00732EA3"/>
    <w:rsid w:val="00741739"/>
    <w:rsid w:val="00750EBD"/>
    <w:rsid w:val="0077155C"/>
    <w:rsid w:val="007D552E"/>
    <w:rsid w:val="007E44C8"/>
    <w:rsid w:val="007E4AB4"/>
    <w:rsid w:val="00805285"/>
    <w:rsid w:val="008455E6"/>
    <w:rsid w:val="008A6FD6"/>
    <w:rsid w:val="008B4398"/>
    <w:rsid w:val="008D04EB"/>
    <w:rsid w:val="008F6EA6"/>
    <w:rsid w:val="00906841"/>
    <w:rsid w:val="00920E18"/>
    <w:rsid w:val="00932A95"/>
    <w:rsid w:val="00970EFF"/>
    <w:rsid w:val="009D10B4"/>
    <w:rsid w:val="00A043A5"/>
    <w:rsid w:val="00A23A5F"/>
    <w:rsid w:val="00A32A36"/>
    <w:rsid w:val="00A4245E"/>
    <w:rsid w:val="00A77A24"/>
    <w:rsid w:val="00AE24FF"/>
    <w:rsid w:val="00B14E4E"/>
    <w:rsid w:val="00B22AC1"/>
    <w:rsid w:val="00B35AA9"/>
    <w:rsid w:val="00B5751C"/>
    <w:rsid w:val="00B77A5E"/>
    <w:rsid w:val="00B85D2D"/>
    <w:rsid w:val="00BB5A1D"/>
    <w:rsid w:val="00BE68A8"/>
    <w:rsid w:val="00C10552"/>
    <w:rsid w:val="00C20AB4"/>
    <w:rsid w:val="00C56EE6"/>
    <w:rsid w:val="00CB6DE8"/>
    <w:rsid w:val="00D64A36"/>
    <w:rsid w:val="00D8167D"/>
    <w:rsid w:val="00DB2D2D"/>
    <w:rsid w:val="00DC10BF"/>
    <w:rsid w:val="00E71381"/>
    <w:rsid w:val="00ED2D22"/>
    <w:rsid w:val="00EF17F0"/>
    <w:rsid w:val="00EF26AE"/>
    <w:rsid w:val="00F537A1"/>
    <w:rsid w:val="00FA10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8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5E"/>
    <w:rPr>
      <w:rFonts w:ascii="Times New Roman" w:eastAsia="Times New Roman" w:hAnsi="Times New Roman"/>
      <w:sz w:val="24"/>
      <w:szCs w:val="24"/>
    </w:rPr>
  </w:style>
  <w:style w:type="paragraph" w:styleId="Heading1">
    <w:name w:val="heading 1"/>
    <w:basedOn w:val="Normal"/>
    <w:next w:val="Normal"/>
    <w:link w:val="Heading1Char"/>
    <w:qFormat/>
    <w:rsid w:val="00A4245E"/>
    <w:pPr>
      <w:keepNext/>
      <w:widowControl w:val="0"/>
      <w:wordWrap w:val="0"/>
      <w:jc w:val="both"/>
      <w:outlineLvl w:val="0"/>
    </w:pPr>
    <w:rPr>
      <w:rFonts w:eastAsia="BatangChe"/>
      <w:b/>
      <w:kern w:val="2"/>
      <w:sz w:val="28"/>
      <w:szCs w:val="20"/>
      <w:lang w:eastAsia="ko-KR"/>
    </w:rPr>
  </w:style>
  <w:style w:type="paragraph" w:styleId="Heading4">
    <w:name w:val="heading 4"/>
    <w:basedOn w:val="Normal"/>
    <w:next w:val="Normal"/>
    <w:link w:val="Heading4Char"/>
    <w:qFormat/>
    <w:rsid w:val="00A4245E"/>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45E"/>
    <w:rPr>
      <w:rFonts w:ascii="Times New Roman" w:eastAsia="BatangChe" w:hAnsi="Times New Roman" w:cs="Times New Roman"/>
      <w:b/>
      <w:kern w:val="2"/>
      <w:sz w:val="28"/>
      <w:szCs w:val="20"/>
    </w:rPr>
  </w:style>
  <w:style w:type="character" w:customStyle="1" w:styleId="Heading4Char">
    <w:name w:val="Heading 4 Char"/>
    <w:basedOn w:val="DefaultParagraphFont"/>
    <w:link w:val="Heading4"/>
    <w:rsid w:val="00A4245E"/>
    <w:rPr>
      <w:rFonts w:ascii="Times New Roman" w:eastAsia="Times New Roman" w:hAnsi="Times New Roman" w:cs="Times New Roman"/>
      <w:b/>
      <w:bCs/>
      <w:sz w:val="24"/>
      <w:szCs w:val="24"/>
      <w:lang w:eastAsia="en-US"/>
    </w:rPr>
  </w:style>
  <w:style w:type="paragraph" w:customStyle="1" w:styleId="Default">
    <w:name w:val="Default"/>
    <w:rsid w:val="00A4245E"/>
    <w:pPr>
      <w:widowControl w:val="0"/>
      <w:autoSpaceDE w:val="0"/>
      <w:autoSpaceDN w:val="0"/>
      <w:adjustRightInd w:val="0"/>
    </w:pPr>
    <w:rPr>
      <w:rFonts w:ascii="Tahoma" w:hAnsi="Tahoma" w:cs="Tahoma"/>
      <w:color w:val="000000"/>
      <w:sz w:val="24"/>
      <w:szCs w:val="24"/>
      <w:lang w:eastAsia="ko-KR"/>
    </w:rPr>
  </w:style>
  <w:style w:type="paragraph" w:styleId="BodyText">
    <w:name w:val="Body Text"/>
    <w:basedOn w:val="Normal"/>
    <w:link w:val="BodyTextChar"/>
    <w:semiHidden/>
    <w:rsid w:val="00A4245E"/>
    <w:rPr>
      <w:b/>
      <w:bCs/>
    </w:rPr>
  </w:style>
  <w:style w:type="character" w:customStyle="1" w:styleId="BodyTextChar">
    <w:name w:val="Body Text Char"/>
    <w:basedOn w:val="DefaultParagraphFont"/>
    <w:link w:val="BodyText"/>
    <w:semiHidden/>
    <w:rsid w:val="00A4245E"/>
    <w:rPr>
      <w:rFonts w:ascii="Times New Roman" w:eastAsia="Times New Roman" w:hAnsi="Times New Roman" w:cs="Times New Roman"/>
      <w:b/>
      <w:bCs/>
      <w:sz w:val="24"/>
      <w:szCs w:val="24"/>
      <w:lang w:eastAsia="en-US"/>
    </w:rPr>
  </w:style>
  <w:style w:type="character" w:styleId="Hyperlink">
    <w:name w:val="Hyperlink"/>
    <w:basedOn w:val="DefaultParagraphFont"/>
    <w:semiHidden/>
    <w:rsid w:val="00A4245E"/>
    <w:rPr>
      <w:color w:val="0000FF"/>
      <w:u w:val="single"/>
    </w:rPr>
  </w:style>
  <w:style w:type="paragraph" w:styleId="Header">
    <w:name w:val="header"/>
    <w:basedOn w:val="Normal"/>
    <w:link w:val="HeaderChar"/>
    <w:uiPriority w:val="99"/>
    <w:semiHidden/>
    <w:unhideWhenUsed/>
    <w:rsid w:val="00A4245E"/>
    <w:pPr>
      <w:tabs>
        <w:tab w:val="center" w:pos="4680"/>
        <w:tab w:val="right" w:pos="9360"/>
      </w:tabs>
    </w:pPr>
  </w:style>
  <w:style w:type="character" w:customStyle="1" w:styleId="HeaderChar">
    <w:name w:val="Header Char"/>
    <w:basedOn w:val="DefaultParagraphFont"/>
    <w:link w:val="Header"/>
    <w:uiPriority w:val="99"/>
    <w:semiHidden/>
    <w:rsid w:val="00A4245E"/>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A4245E"/>
    <w:pPr>
      <w:tabs>
        <w:tab w:val="center" w:pos="4680"/>
        <w:tab w:val="right" w:pos="9360"/>
      </w:tabs>
    </w:pPr>
  </w:style>
  <w:style w:type="character" w:customStyle="1" w:styleId="FooterChar">
    <w:name w:val="Footer Char"/>
    <w:basedOn w:val="DefaultParagraphFont"/>
    <w:link w:val="Footer"/>
    <w:uiPriority w:val="99"/>
    <w:rsid w:val="00A4245E"/>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590</Words>
  <Characters>3367</Characters>
  <Application>Microsoft Macintosh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National Cancer Center</Company>
  <LinksUpToDate>false</LinksUpToDate>
  <CharactersWithSpaces>3950</CharactersWithSpaces>
  <SharedDoc>false</SharedDoc>
  <HLinks>
    <vt:vector size="6" baseType="variant">
      <vt:variant>
        <vt:i4>7012359</vt:i4>
      </vt:variant>
      <vt:variant>
        <vt:i4>0</vt:i4>
      </vt:variant>
      <vt:variant>
        <vt:i4>0</vt:i4>
      </vt:variant>
      <vt:variant>
        <vt:i4>5</vt:i4>
      </vt:variant>
      <vt:variant>
        <vt:lpwstr>mailto:hollyw@kaist.ac.kr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Holly Wang</cp:lastModifiedBy>
  <cp:revision>10</cp:revision>
  <cp:lastPrinted>2013-03-12T09:13:00Z</cp:lastPrinted>
  <dcterms:created xsi:type="dcterms:W3CDTF">2013-11-15T06:54:00Z</dcterms:created>
  <dcterms:modified xsi:type="dcterms:W3CDTF">2013-12-04T03:17:00Z</dcterms:modified>
</cp:coreProperties>
</file>